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1" w:lineRule="atLeast"/>
        <w:ind w:left="0" w:firstLine="336"/>
        <w:jc w:val="center"/>
        <w:rPr>
          <w:rFonts w:hint="eastAsia" w:ascii="方正准雅宋简体" w:hAnsi="方正准雅宋简体" w:eastAsia="方正准雅宋简体" w:cs="方正准雅宋简体"/>
          <w:sz w:val="36"/>
          <w:szCs w:val="36"/>
        </w:rPr>
      </w:pPr>
      <w:r>
        <w:rPr>
          <w:rFonts w:hint="eastAsia" w:ascii="方正准雅宋简体" w:hAnsi="方正准雅宋简体" w:eastAsia="方正准雅宋简体" w:cs="方正准雅宋简体"/>
          <w:kern w:val="0"/>
          <w:sz w:val="36"/>
          <w:szCs w:val="36"/>
          <w:lang w:val="en-US" w:eastAsia="zh-CN" w:bidi="ar"/>
        </w:rPr>
        <w:t>金融科技企业和产品清单</w:t>
      </w:r>
      <w:bookmarkStart w:id="0" w:name="_GoBack"/>
      <w:bookmarkEnd w:id="0"/>
      <w:r>
        <w:rPr>
          <w:rFonts w:hint="eastAsia" w:ascii="方正准雅宋简体" w:hAnsi="方正准雅宋简体" w:eastAsia="方正准雅宋简体" w:cs="方正准雅宋简体"/>
          <w:kern w:val="0"/>
          <w:sz w:val="36"/>
          <w:szCs w:val="36"/>
          <w:lang w:val="en-US" w:eastAsia="zh-CN" w:bidi="ar"/>
        </w:rPr>
        <w:t>申报表</w:t>
      </w:r>
    </w:p>
    <w:p/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填报日期：    年   月   日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9"/>
        <w:gridCol w:w="300"/>
        <w:gridCol w:w="25"/>
        <w:gridCol w:w="2675"/>
        <w:gridCol w:w="850"/>
        <w:gridCol w:w="325"/>
        <w:gridCol w:w="600"/>
        <w:gridCol w:w="838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一、申报机构基本信息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2" w:type="pct"/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9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pct"/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9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pct"/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（办公地址）</w:t>
            </w:r>
          </w:p>
        </w:tc>
        <w:tc>
          <w:tcPr>
            <w:tcW w:w="39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2" w:type="pct"/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持有金融牌照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977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二、申报机构指定联系人信息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7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6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16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三、其他参与机构信息清单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4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34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7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6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四、金融科技企业基本信息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3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22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3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企业类型</w:t>
            </w:r>
          </w:p>
        </w:tc>
        <w:tc>
          <w:tcPr>
            <w:tcW w:w="416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○全民、集体所有制企业   ○中外合资、合作企业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○外商独资企业   ○合伙企业   ○有限责任公司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○有限股份公司   ○个人企业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3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通信地址</w:t>
            </w:r>
          </w:p>
        </w:tc>
        <w:tc>
          <w:tcPr>
            <w:tcW w:w="24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邮编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8" w:hRule="atLeast"/>
        </w:trPr>
        <w:tc>
          <w:tcPr>
            <w:tcW w:w="83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24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部门及职务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3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电子邮件</w:t>
            </w:r>
          </w:p>
        </w:tc>
        <w:tc>
          <w:tcPr>
            <w:tcW w:w="24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五、金融科技产品基本信息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8" w:hRule="atLeast"/>
        </w:trPr>
        <w:tc>
          <w:tcPr>
            <w:tcW w:w="100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产品简介</w:t>
            </w:r>
          </w:p>
        </w:tc>
        <w:tc>
          <w:tcPr>
            <w:tcW w:w="39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关键技术</w:t>
            </w:r>
          </w:p>
        </w:tc>
        <w:tc>
          <w:tcPr>
            <w:tcW w:w="39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投运日期</w:t>
            </w:r>
          </w:p>
        </w:tc>
        <w:tc>
          <w:tcPr>
            <w:tcW w:w="39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已获专利、认证和奖项</w:t>
            </w:r>
          </w:p>
        </w:tc>
        <w:tc>
          <w:tcPr>
            <w:tcW w:w="39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（单选）</w:t>
            </w:r>
          </w:p>
        </w:tc>
        <w:tc>
          <w:tcPr>
            <w:tcW w:w="3992" w:type="pct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○业务创新   ○技术创新   ○金融服务   ○科技赋能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20" w:hRule="atLeast"/>
        </w:trPr>
        <w:tc>
          <w:tcPr>
            <w:tcW w:w="10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主要应用场景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（多选）</w:t>
            </w:r>
          </w:p>
        </w:tc>
        <w:tc>
          <w:tcPr>
            <w:tcW w:w="3992" w:type="pct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□移动办公      □公文管理   □统一门户   □会议系统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□教育培训      □智能客服   □智慧网点   □智慧营销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□客户关系      □智能投顾   □风险管理   □信贷管理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□手机银行      □网络银行   □报表管理   □监管报送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□反欺诈反洗钱  □中间业务   □身份识别   □数字函证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□信息安全      □安防监控   □支付清算   □云平台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□运维管理      □基础设施   □其他（请注明：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六、自主评估部分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4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评估事项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07" w:type="pct"/>
            <w:gridSpan w:val="3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依法依规方面</w:t>
            </w: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所涉及应用场景是否由本协会会员单位提供？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是否具备监管豁免或者监管关注？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除明确的监管豁免或监管关注外，是否违反现行法律法规和监管规定？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对所申报产品在依法合规方面的综合评判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○基本合格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○良好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○十分优秀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pct"/>
            <w:gridSpan w:val="3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金融创新方面</w:t>
            </w: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是否侧重运用大数据、云计算、人工智能、物联网、区块链、元宇宙等新一代信息技术为金融业数字化转型升级赋能？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是否以服务实体经济、提升金融服务效能、强化合规风控、保障金融安全、增强监管能力为导向？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是否列入国家权威机构的信创产品目录？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是否具有第三方测试机构出具的适配验证测试报告？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○有  ○无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对所申报产品在金融领域的业务创新、技术创新方面的综合评判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○基本合格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○良好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○十分优秀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7" w:type="pct"/>
            <w:gridSpan w:val="3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风险防控方面</w:t>
            </w: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是否已经有效识别相关业务合规、系统安全、数据安全风险？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是否存在发生重大风险隐患？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是否已建立相应的风险防范机制和补偿措施？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对所申报产品可能面临的业务风险、技术风险以及对风险的处置、应对能力的综合评判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○基本合格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○良好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○十分优秀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07" w:type="pct"/>
            <w:gridSpan w:val="3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售后服务方面</w:t>
            </w: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合作厂商是否具备切实有效的投诉处理机制？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○是  ○否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是否与厂商签订售后服务协议？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○有  ○无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7" w:type="pct"/>
            <w:gridSpan w:val="3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对厂商的服务体系、沟通与响应效率、服务质量、持续服务能力等方面的综合评判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○基本合格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○良好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○十分优秀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七、运行评估报告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八、辅助申报材料清单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九、申报单位意见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leftChars="23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  <w:p>
            <w:pPr>
              <w:ind w:leftChars="230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leftChars="230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年   月   日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十、申报单位承诺书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本单位郑重承诺：</w:t>
            </w:r>
          </w:p>
          <w:p>
            <w:pPr>
              <w:keepNext w:val="0"/>
              <w:keepLines w:val="0"/>
              <w:widowControl/>
              <w:suppressLineNumbers w:val="0"/>
              <w:ind w:firstLine="6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检查核验，本次申报所提交的有关文件材料，信息真实、表述准确、材料完整。申报材料已经过脱密处理，不涉及国家机密、商业秘密等涉密信息，不存在违法违规等影响遴选认定的情况，符合申报要求。本单位将积极配合完成后续的遴选、评审、公示与监督检查等工作。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  <w:p>
            <w:pPr>
              <w:ind w:leftChars="230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单位：（公章）</w:t>
            </w:r>
          </w:p>
          <w:p>
            <w:pPr>
              <w:ind w:leftChars="23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Chars="23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签字：</w:t>
            </w:r>
          </w:p>
          <w:p>
            <w:pPr>
              <w:ind w:leftChars="2000" w:firstLine="300" w:firstLineChars="10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年   月    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雅宋简体">
    <w:panose1 w:val="02000000000000000000"/>
    <w:charset w:val="86"/>
    <w:family w:val="auto"/>
    <w:pitch w:val="default"/>
    <w:sig w:usb0="A00002BF" w:usb1="19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TAwMTBhZDdmODk3ZDJkMDQ4MjY2ZGE4NDllNWYifQ=="/>
    <w:docVar w:name="KSO_WPS_MARK_KEY" w:val="bd95401a-f936-4e99-9e9b-15ddca2a9613"/>
  </w:docVars>
  <w:rsids>
    <w:rsidRoot w:val="362F363D"/>
    <w:rsid w:val="001315D9"/>
    <w:rsid w:val="007331E4"/>
    <w:rsid w:val="00E54D24"/>
    <w:rsid w:val="067F52D3"/>
    <w:rsid w:val="10DF06E9"/>
    <w:rsid w:val="114710E3"/>
    <w:rsid w:val="12701CB9"/>
    <w:rsid w:val="1299596E"/>
    <w:rsid w:val="161F43DC"/>
    <w:rsid w:val="1A36771E"/>
    <w:rsid w:val="1FEF4E1F"/>
    <w:rsid w:val="252F4701"/>
    <w:rsid w:val="26E256DE"/>
    <w:rsid w:val="362F363D"/>
    <w:rsid w:val="3D0503D8"/>
    <w:rsid w:val="42537038"/>
    <w:rsid w:val="436F1C50"/>
    <w:rsid w:val="4C7E63D2"/>
    <w:rsid w:val="52927709"/>
    <w:rsid w:val="578253B1"/>
    <w:rsid w:val="58A61818"/>
    <w:rsid w:val="5A9B3B52"/>
    <w:rsid w:val="5C531012"/>
    <w:rsid w:val="5CD86660"/>
    <w:rsid w:val="5D984E7E"/>
    <w:rsid w:val="60A429B1"/>
    <w:rsid w:val="64B92960"/>
    <w:rsid w:val="69C16928"/>
    <w:rsid w:val="6CC31337"/>
    <w:rsid w:val="798175E5"/>
    <w:rsid w:val="798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1206</Words>
  <Characters>1206</Characters>
  <Lines>0</Lines>
  <Paragraphs>0</Paragraphs>
  <TotalTime>31</TotalTime>
  <ScaleCrop>false</ScaleCrop>
  <LinksUpToDate>false</LinksUpToDate>
  <CharactersWithSpaces>1375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2023-02-19T02:43:00Z</dcterms:created>
  <dc:creator>zhaoj@轨道舱</dc:creator>
  <cp:lastModifiedBy>zhaoj@轨道舱</cp:lastModifiedBy>
  <dcterms:modified xsi:type="dcterms:W3CDTF">2023-04-07T09:37:44Z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87C4FB0E7D624FB4ACB75CE76A6F4AF8</vt:lpwstr>
  </property>
</Properties>
</file>